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6DF" w:rsidRDefault="00A076DF" w:rsidP="00A076DF">
      <w:r>
        <w:t>Il Consiglio,</w:t>
      </w:r>
    </w:p>
    <w:p w:rsidR="00A076DF" w:rsidRDefault="00A076DF" w:rsidP="00A076DF"/>
    <w:p w:rsidR="00A076DF" w:rsidRDefault="00A076DF" w:rsidP="00A076DF">
      <w:r>
        <w:t>Rilevato che con nota in data 9 dicembre 2010 il Ministro della Giustizia ha trasmesso, in attuazione della legge 12 novembre 2004, n. 271, “conversione in legge con modificazioni del decreto legge 14 settembre 2004, n. 241, recante disposizioni urgenti in materia di immigrazione”, la proposta di rideterminazione delle piante organiche del personale della magistratura onoraria addetto agli uffici del giudice di pace, richiedendo al Consiglio Superiore della Magistratura di esprimere il proprio parere;</w:t>
      </w:r>
    </w:p>
    <w:p w:rsidR="00A076DF" w:rsidRDefault="00A076DF" w:rsidP="00A076DF"/>
    <w:p w:rsidR="00A076DF" w:rsidRDefault="00A076DF" w:rsidP="00A076DF">
      <w:r>
        <w:t>d e l i b e r a</w:t>
      </w:r>
    </w:p>
    <w:p w:rsidR="00A076DF" w:rsidRDefault="00A076DF" w:rsidP="00A076DF"/>
    <w:p w:rsidR="00A076DF" w:rsidRDefault="00A076DF" w:rsidP="00A076DF">
      <w:r>
        <w:t>di formulare il parere di seguito esposto.</w:t>
      </w:r>
    </w:p>
    <w:p w:rsidR="00A076DF" w:rsidRDefault="00A076DF" w:rsidP="00A076DF"/>
    <w:p w:rsidR="00A076DF" w:rsidRDefault="00A076DF" w:rsidP="00A076DF">
      <w:r>
        <w:t>1. PREMESSA.</w:t>
      </w:r>
    </w:p>
    <w:p w:rsidR="00A076DF" w:rsidRDefault="00A076DF" w:rsidP="00A076DF"/>
    <w:p w:rsidR="00A076DF" w:rsidRDefault="00A076DF" w:rsidP="00A076DF">
      <w:r>
        <w:t>Il Consiglio Superiore della Magistratura ha ricevuto la richiesta del Ministro della Giustizia in ordine al parere sulle nuove piante organiche dei magistrati onorari addetti agli Uffici del Giudice di Pace.</w:t>
      </w:r>
    </w:p>
    <w:p w:rsidR="00A076DF" w:rsidRDefault="00A076DF" w:rsidP="00A076DF"/>
    <w:p w:rsidR="00A076DF" w:rsidRDefault="00A076DF" w:rsidP="00A076DF">
      <w:r>
        <w:t>Questo adempimento costituisce, tra l’altro, il presupposto per la riapertura dei concorsi e la relativa copertura delle vacanze dei Giudici di Pace.</w:t>
      </w:r>
    </w:p>
    <w:p w:rsidR="00A076DF" w:rsidRDefault="00A076DF" w:rsidP="00A076DF"/>
    <w:p w:rsidR="00A076DF" w:rsidRDefault="00A076DF" w:rsidP="00A076DF">
      <w:r>
        <w:t>Negli anni, infatti, il numero originario dei Giudici di Pace è passato da 4690 agli attuali 2473 (al 10 maggio 2011).</w:t>
      </w:r>
    </w:p>
    <w:p w:rsidR="00A076DF" w:rsidRDefault="00A076DF" w:rsidP="00A076DF"/>
    <w:p w:rsidR="00A076DF" w:rsidRDefault="00A076DF" w:rsidP="00A076DF">
      <w:r>
        <w:t>La situazione di blocco si è creata a seguito di una decisione del T.A.R. Lazio che, con sentenza del 10 febbraio 2010, annullava il decreto ministeriale 23 aprile 2008 col quale venivano rideterminate le dette piante organiche, in attuazione della legge 271/2004, affermando che il provvedimento dovesse essere adottato con decreto presidenziale.</w:t>
      </w:r>
    </w:p>
    <w:p w:rsidR="00A076DF" w:rsidRDefault="00A076DF" w:rsidP="00A076DF"/>
    <w:p w:rsidR="00A076DF" w:rsidRDefault="00A076DF" w:rsidP="00A076DF">
      <w:r>
        <w:t>La rideterminazione è stata operata, secondo quanto comunica il Ministero nella richiesta, tenendo presente i carichi di lavoro dei singoli Uffici valutata sugli ultimi cinque anni.</w:t>
      </w:r>
    </w:p>
    <w:p w:rsidR="00A076DF" w:rsidRDefault="00A076DF" w:rsidP="00A076DF"/>
    <w:p w:rsidR="00A076DF" w:rsidRDefault="00A076DF" w:rsidP="00A076DF">
      <w:r>
        <w:t>L’Ottava Commissione, competente per la magistratura onoraria, ha esaminato quanto trasmesso dal Ministero della Giustizia al fine di formulare il parere di legge.</w:t>
      </w:r>
    </w:p>
    <w:p w:rsidR="00A076DF" w:rsidRDefault="00A076DF" w:rsidP="00A076DF"/>
    <w:p w:rsidR="00A076DF" w:rsidRDefault="00A076DF" w:rsidP="00A076DF">
      <w:r>
        <w:t>E’ opportuno ricordare che per i Giudici di Pace non vi è, in alcun caso, possibilità di conferma oltre il terzo mandato.</w:t>
      </w:r>
    </w:p>
    <w:p w:rsidR="00A076DF" w:rsidRDefault="00A076DF" w:rsidP="00A076DF"/>
    <w:p w:rsidR="00A076DF" w:rsidRDefault="00A076DF" w:rsidP="00A076DF">
      <w:r>
        <w:t>2. SUL METODO SEGUITO DAL MINISTERO DELLA GIUSTIZIA.</w:t>
      </w:r>
    </w:p>
    <w:p w:rsidR="00A076DF" w:rsidRDefault="00A076DF" w:rsidP="00A076DF"/>
    <w:p w:rsidR="00A076DF" w:rsidRDefault="00A076DF" w:rsidP="00A076DF">
      <w:r>
        <w:t>Va fatta preliminarmente una considerazione metodologica.</w:t>
      </w:r>
    </w:p>
    <w:p w:rsidR="00A076DF" w:rsidRDefault="00A076DF" w:rsidP="00A076DF"/>
    <w:p w:rsidR="00A076DF" w:rsidRDefault="00A076DF" w:rsidP="00A076DF">
      <w:r>
        <w:t>L’analisi condotta dal Ministero della Giustizia si è articolata in più fasi.</w:t>
      </w:r>
    </w:p>
    <w:p w:rsidR="00A076DF" w:rsidRDefault="00A076DF" w:rsidP="00A076DF"/>
    <w:p w:rsidR="00A076DF" w:rsidRDefault="00A076DF" w:rsidP="00A076DF">
      <w:r>
        <w:t>Al fine di perseguire l’obiettivo della razionalizzazione della distribuzione del personale di magistratura onoraria, si è ritenuto necessario effettuare un’analisi statistica fondata sulla rilevazione di dati relativi ad un quinquennio comprensivo degli anni solari dal 1 gennaio 2005 al 31 dicembre 2009 (Allegato 3).</w:t>
      </w:r>
    </w:p>
    <w:p w:rsidR="00A076DF" w:rsidRDefault="00A076DF" w:rsidP="00A076DF"/>
    <w:p w:rsidR="00A076DF" w:rsidRDefault="00A076DF" w:rsidP="00A076DF">
      <w:r>
        <w:t>I dati statistici utilizzati sono quelli rilevati dalla Direzione Generale delle Statistiche ed hanno interessato tutti gli uffici sul territorio nazionale (n. 846, di cui 4 sedi distaccate, con esclusione degli uffici della regione Trentino Alto Adige, tenuto conto del peculiare regime normativo della stessa).</w:t>
      </w:r>
    </w:p>
    <w:p w:rsidR="00A076DF" w:rsidRDefault="00A076DF" w:rsidP="00A076DF"/>
    <w:p w:rsidR="00A076DF" w:rsidRDefault="00A076DF" w:rsidP="00A076DF">
      <w:r>
        <w:t>Inizialmente si è provveduto ad individuare l’effettivo carico di lavoro pro-capite sostenibile dai Giudici di Pace nel corso di un anno solare, inteso come capacità di smaltimento effettivo a livello nazionale dei giudici in servizio nel medesimo periodo.</w:t>
      </w:r>
    </w:p>
    <w:p w:rsidR="00A076DF" w:rsidRDefault="00A076DF" w:rsidP="00A076DF"/>
    <w:p w:rsidR="00A076DF" w:rsidRDefault="00A076DF" w:rsidP="00A076DF">
      <w:r>
        <w:t>A tal fine, avuto riguardo al periodo di riferimento (dal 1 gennaio 2005 al 31 dicembre 2009), è stato dapprima rilevato il numero complessivo dei procedimenti definiti nelle diverse materie, attribuendo rilievo preponderante alla cognizione ordinaria civile e penale.</w:t>
      </w:r>
    </w:p>
    <w:p w:rsidR="00A076DF" w:rsidRDefault="00A076DF" w:rsidP="00A076DF"/>
    <w:p w:rsidR="00A076DF" w:rsidRDefault="00A076DF" w:rsidP="00A076DF">
      <w:r>
        <w:t>Poiché i dati relativi ai procedimenti riguardano l’intero anno solare, si è reso necessario calcolare il numero medio di presenze dei Giudici di Pace nel medesimo arco temporale. E’ stata, pertanto, calcolata una media aritmetica delle presenze del personale di magistratura onoraria, ponendo come termine di riferimento le date del 31 dicembre di ciascun anno.</w:t>
      </w:r>
    </w:p>
    <w:p w:rsidR="00A076DF" w:rsidRDefault="00A076DF" w:rsidP="00A076DF"/>
    <w:p w:rsidR="00A076DF" w:rsidRDefault="00A076DF" w:rsidP="00A076DF">
      <w:r>
        <w:t xml:space="preserve">Il dato del numero complessivo dei procedimenti definiti, come sopra individuato (rilievo preponderante alla cognizione ordinaria, civile e penale), comparato con quello del numero medio di presenze dei giudici di pace nel medesimo arco temporale, ha consentito di individuare il numero di procedimenti mediamente </w:t>
      </w:r>
      <w:r>
        <w:lastRenderedPageBreak/>
        <w:t>esauriti da ogni singolo giudice nel corso di un anno solare, (c.d. capacità unitaria di smaltimento) e di determinare il “valore soglia” cui riferirsi per cogliere, pur nella molteplicità delle variabili del lavoro, situazioni di criticità ovvero di sottoutilizzo del personale di magistratura onoraria all’interno dell’ufficio.</w:t>
      </w:r>
    </w:p>
    <w:p w:rsidR="00A076DF" w:rsidRDefault="00A076DF" w:rsidP="00A076DF"/>
    <w:p w:rsidR="00A076DF" w:rsidRDefault="00A076DF" w:rsidP="00A076DF">
      <w:r>
        <w:t>Si è quindi provveduto all’individuazione della teorica capacità di smaltimento del singolo ufficio, suddividendo le sopravvenienze rilevate in ciascun ufficio per la dotazione organica prevista.</w:t>
      </w:r>
    </w:p>
    <w:p w:rsidR="00A076DF" w:rsidRDefault="00A076DF" w:rsidP="00A076DF"/>
    <w:p w:rsidR="00A076DF" w:rsidRDefault="00A076DF" w:rsidP="00A076DF">
      <w:r>
        <w:t>La terza fase è consistita nel raffronto, da un lato, dei carichi di lavoro dei singoli uffici e dei giudici in pianta organica all’interno degli stessi, emersi dalla rilevazione delle sopravvenienze e, dall’altro, dalla capacità di smaltimento di cui ai “valori soglia”.</w:t>
      </w:r>
    </w:p>
    <w:p w:rsidR="00A076DF" w:rsidRDefault="00A076DF" w:rsidP="00A076DF"/>
    <w:p w:rsidR="00A076DF" w:rsidRDefault="00A076DF" w:rsidP="00A076DF">
      <w:r>
        <w:t>Ciò, a fronte di talune situazioni di carico di lavoro critico, tali da giustificare un incremento della pianta organica dell’ufficio, ne ha evidenziate altre di notevole esiguità del carico di lavoro, significative di una sottoutilizzazione del personale di magistratura e tali da imporre un intervento riduttivo.</w:t>
      </w:r>
    </w:p>
    <w:p w:rsidR="00A076DF" w:rsidRDefault="00A076DF" w:rsidP="00A076DF"/>
    <w:p w:rsidR="00A076DF" w:rsidRDefault="00A076DF" w:rsidP="00A076DF">
      <w:r>
        <w:t>Il calcolo ministeriale così effettuato appare, allo stato della normazione secondaria del Consiglio Superiore della Magistratura, ed in attesa delle regole che saranno poste all'esito dei lavori della commissione sugli standard di rendimento, l'unico oggi favorevolmente apprezzabile.</w:t>
      </w:r>
    </w:p>
    <w:p w:rsidR="00A076DF" w:rsidRDefault="00A076DF" w:rsidP="00A076DF"/>
    <w:p w:rsidR="00A076DF" w:rsidRDefault="00A076DF" w:rsidP="00A076DF">
      <w:r>
        <w:t>Infatti, il calcolo ministeriale, stante la normazione secondaria del Consiglio Superiore della Magistratura, appare effettuato secondo un criterio coerente con quelli allo stato utilizzati dal Gruppo di Lavoro per la individuazione degli standard medi di rendimento – in relazione alla valutazione della laboriosità del singolo magistrato - nella fase di sperimentazione attualmente in corso.</w:t>
      </w:r>
    </w:p>
    <w:p w:rsidR="00A076DF" w:rsidRDefault="00A076DF" w:rsidP="00A076DF"/>
    <w:p w:rsidR="00A076DF" w:rsidRDefault="00A076DF" w:rsidP="00A076DF">
      <w:r>
        <w:t>Si tratta peraltro di fattispecie sostanzialmente differenti, posto che, ai fini della determinazione della pianta organica, non poteva che tenersi conto della movimentazione generale degli affari relativi ai singoli uffici del Giudice di Pace.</w:t>
      </w:r>
    </w:p>
    <w:p w:rsidR="00A076DF" w:rsidRDefault="00A076DF" w:rsidP="00A076DF"/>
    <w:p w:rsidR="00A076DF" w:rsidRDefault="00A076DF" w:rsidP="00A076DF">
      <w:r>
        <w:t>Non a caso i dati di partenza sui quali è stata effettuata la successiva elaborazione sono stati tratti dalle rilevazioni della Direzione Generale delle Statistiche (per gli anni 2005-2009), che raccoglie gli stessi in forma anonima e variamente aggregata, proprio ai fini di ricostruire la generale movimentazione degli affari, senza alcuna inferenza quindi in concreto con il maggiore o minore rendimento del singolo magistrato.</w:t>
      </w:r>
    </w:p>
    <w:p w:rsidR="00A076DF" w:rsidRDefault="00A076DF" w:rsidP="00A076DF"/>
    <w:p w:rsidR="00A076DF" w:rsidRDefault="00A076DF" w:rsidP="00A076DF">
      <w:r>
        <w:t xml:space="preserve">Vero è che, ai fini del lavoro di revisione delle piante organiche, è stata necessaria da parte del Ministero la ricostruzione di una “capacità unitaria di smaltimento”, come si è in precedenza riportato, tenendosi conto </w:t>
      </w:r>
      <w:r>
        <w:lastRenderedPageBreak/>
        <w:t>delle diverse tipologie di procedimento; ciò è stato tuttavia fatto in funzione di una astratta determinazione della possibilità di “assorbimento”, da parte di un singolo ufficio giudiziario del Giudice di Pace, di una determinata domanda di giustizia.</w:t>
      </w:r>
    </w:p>
    <w:p w:rsidR="00A076DF" w:rsidRDefault="00A076DF" w:rsidP="00A076DF"/>
    <w:p w:rsidR="00A076DF" w:rsidRDefault="00A076DF" w:rsidP="00A076DF">
      <w:r>
        <w:t>Si tratta quindi di una approccio sostanzialmente diverso, ed avente differente finalità, rispetto a quello inerente il lavoro di individuazione degli standard medi di rendimento, ai fini di valutare la laboriosità del singolo magistrato.</w:t>
      </w:r>
    </w:p>
    <w:p w:rsidR="00A076DF" w:rsidRDefault="00A076DF" w:rsidP="00A076DF"/>
    <w:p w:rsidR="00A076DF" w:rsidRDefault="00A076DF" w:rsidP="00A076DF">
      <w:r>
        <w:t>Non a caso si tratta di operazione non effettuata mediante l’utilizzazione dei dati statistici ministeriali, ma dai registri informatici esistenti all’interno dei singoli uffici giudiziari, attraverso un’estrazione di dati, complessa e ragionata, oggetto poi di un’accurata elaborazione secondo criteri predeterminati.</w:t>
      </w:r>
    </w:p>
    <w:p w:rsidR="00A076DF" w:rsidRDefault="00A076DF" w:rsidP="00A076DF"/>
    <w:p w:rsidR="00A076DF" w:rsidRDefault="00A076DF" w:rsidP="00A076DF">
      <w:r>
        <w:t>Ciò premesso il modello adottato dal Ministero appare coerente con la finalità di adeguare le piante organiche dei giudici di pace alle reali esigenze dei singoli uffici.</w:t>
      </w:r>
    </w:p>
    <w:p w:rsidR="00A076DF" w:rsidRDefault="00A076DF" w:rsidP="00A076DF"/>
    <w:p w:rsidR="00A076DF" w:rsidRDefault="00A076DF" w:rsidP="00A076DF">
      <w:r>
        <w:t>3. OSSERVAZIONI.</w:t>
      </w:r>
    </w:p>
    <w:p w:rsidR="00A076DF" w:rsidRDefault="00A076DF" w:rsidP="00A076DF"/>
    <w:p w:rsidR="00A076DF" w:rsidRDefault="00A076DF" w:rsidP="00A076DF">
      <w:r>
        <w:t>Evidenziati i dati forniti dal Ministero, vanno fatte alcune riflessioni.</w:t>
      </w:r>
    </w:p>
    <w:p w:rsidR="00A076DF" w:rsidRDefault="00A076DF" w:rsidP="00A076DF"/>
    <w:p w:rsidR="00A076DF" w:rsidRDefault="00A076DF" w:rsidP="00A076DF">
      <w:r>
        <w:t>La prima riguarda la positiva rideterminazione delle piante organiche che ha portato alla creazione di uffici unipersonali. La normativa attuale, infatti, non prevede alcun ufficio del giudice di pace che non abbia almeno due magistrati in ruolo. La previsione, contenuta nel progetto di nuove piante organiche, della costituzione di uffici unipersonali consentirà, da un lato, il recupero di forze lavorative da impiegare in uffici con carichi di lavoro superiori e, dall’altro, di impegnare più utilmente il magistrato che rimarrà titolare nella sede originaria.</w:t>
      </w:r>
    </w:p>
    <w:p w:rsidR="00A076DF" w:rsidRDefault="00A076DF" w:rsidP="00A076DF"/>
    <w:p w:rsidR="00A076DF" w:rsidRDefault="00A076DF" w:rsidP="00A076DF">
      <w:r>
        <w:t xml:space="preserve">La costituzione di uffici unipersonali comporta un problema per gli uffici, come quello del giudice di pace di Mistretta che, in quanto sede di tribunale, costituisce ufficio circondariale e svolge, quindi, funzioni di </w:t>
      </w:r>
      <w:proofErr w:type="spellStart"/>
      <w:r>
        <w:t>g.i.p</w:t>
      </w:r>
      <w:proofErr w:type="spellEnd"/>
      <w:r>
        <w:t>. circondariale (giudice di pace competente per gli atti da compiere nella fase degli atti preliminari) per tutti gli uffici del tribunale. Le suddette funzioni sono incompatibili con quelle di giudice dibattimentale per lo stesso processo. Pertanto, tenendo anche conto delle normative relative all’uso di stupefacenti e di alcolici, che diversifica il giudice a seconda se si tratta di decreto penale di condanna o di opposizione al decreto penale, sembrerebbe opportuno, per tali uffici, non scendere sotto la soglia di tre giudici previsti in organico.</w:t>
      </w:r>
    </w:p>
    <w:p w:rsidR="00A076DF" w:rsidRDefault="00A076DF" w:rsidP="00A076DF"/>
    <w:p w:rsidR="00A076DF" w:rsidRDefault="00A076DF" w:rsidP="00A076DF">
      <w:r>
        <w:lastRenderedPageBreak/>
        <w:t>In concreto il problema si pone per l’ufficio di Mistretta, per il quale è prevista la riduzione ad un solo giudice in organico, e per gli uffici dove è prevista la riduzione a due unità, ed in particolare per gli uffici di Lanusei, Tempio Pausania, Enna, Nicosia, Sant’Angelo dei Lombardi, Orvieto (da 3 posti a 2) e l’ufficio di Larino (da 4 posti a 2).</w:t>
      </w:r>
    </w:p>
    <w:p w:rsidR="00A076DF" w:rsidRDefault="00A076DF" w:rsidP="00A076DF"/>
    <w:p w:rsidR="00A076DF" w:rsidRDefault="00A076DF" w:rsidP="00A076DF">
      <w:r>
        <w:t>Si tratta, però, di uffici per i quali, pur essendovi per i motivi illustrati l’esigenza di mantenere almeno tre posti in organico, l’esiguità dei carichi di lavoro è tale da evidenziare una condizione di sottoutilizzazione del personale di magistratura onoraria che ha indotto a proporre la riduzione della consistenza della pianta organica; rispetto a tali uffici può considerarsi la possibilità di predisporre un sistema analogo a quello delle applicazioni previste per i giudici ordinari.</w:t>
      </w:r>
    </w:p>
    <w:p w:rsidR="00A076DF" w:rsidRDefault="00A076DF" w:rsidP="00A076DF"/>
    <w:p w:rsidR="00A076DF" w:rsidRDefault="00A076DF" w:rsidP="00A076DF">
      <w:r>
        <w:t>La seconda questione riguarda i giudici di pace che si troveranno in sovrannumero nei dieci uffici interessati da riduzioni di organico (con undici giudici in sovrannumero).</w:t>
      </w:r>
    </w:p>
    <w:p w:rsidR="00A076DF" w:rsidRDefault="00A076DF" w:rsidP="00A076DF"/>
    <w:p w:rsidR="00A076DF" w:rsidRDefault="00A076DF" w:rsidP="00A076DF">
      <w:r>
        <w:t>All'epoca della precedente revisione (poi annullata dal T.A.R.) vi furono molte resistenze da parte dei giudici di pace ad essere trasferiti quasi “d’ufficio”.</w:t>
      </w:r>
    </w:p>
    <w:p w:rsidR="00A076DF" w:rsidRDefault="00A076DF" w:rsidP="00A076DF"/>
    <w:p w:rsidR="00A076DF" w:rsidRDefault="00A076DF" w:rsidP="00A076DF">
      <w:r>
        <w:t>Le esigenze di organizzazione degli Uffici, secondo criteri di buona amministrazione e di economicità, paiono certamente prevalenti rispetto a quelle dei giudici di pace che si trovano in soprannumero all’esito della proposta di rideterminazione.</w:t>
      </w:r>
    </w:p>
    <w:p w:rsidR="00A076DF" w:rsidRDefault="00A076DF" w:rsidP="00A076DF"/>
    <w:p w:rsidR="00A076DF" w:rsidRDefault="00A076DF" w:rsidP="00A076DF">
      <w:r>
        <w:t>In effetti anche il Consiglio Superiore della Magistratura, nel parere reso con delibera del 21 dicembre 2006 (</w:t>
      </w:r>
      <w:proofErr w:type="spellStart"/>
      <w:r>
        <w:t>prot</w:t>
      </w:r>
      <w:proofErr w:type="spellEnd"/>
      <w:r>
        <w:t>. P 29916/2006 del 27 dicembre 2006) alla proposta di rideterminazione poi annullata dal T.A.R., ha ribadito che “ogni revisione della pianta organica di un ufficio giudiziario non può che essere fatta in astratto” a prescindere dalla vacanza o meno del posto al momento della rideterminazione. Ha infatti precisato che sarà, “in sede applicativa, poi, che si andranno a trovare soluzioni concrete che consentano di ricollocare in altri uffici i giudici di pace perdenti posto.”</w:t>
      </w:r>
    </w:p>
    <w:p w:rsidR="00A076DF" w:rsidRDefault="00A076DF" w:rsidP="00A076DF"/>
    <w:p w:rsidR="00A076DF" w:rsidRDefault="00A076DF" w:rsidP="00A076DF">
      <w:r>
        <w:t>D’altronde, la normativa secondaria ben conosce la situazione che si crea con</w:t>
      </w:r>
    </w:p>
    <w:p w:rsidR="00A076DF" w:rsidRDefault="00A076DF" w:rsidP="00A076DF"/>
    <w:p w:rsidR="00A076DF" w:rsidRDefault="00A076DF" w:rsidP="00A076DF">
      <w:r>
        <w:t>l’abolizione di singoli uffici o di singoli posti negli uffici: problema affrontato in modo sistematico in più occasioni dal Consiglio Superiore della Magistratura anche con l’abolizione delle preture circondariali e il trasferimento dei singoli dirigenti.</w:t>
      </w:r>
    </w:p>
    <w:p w:rsidR="00A076DF" w:rsidRDefault="00A076DF" w:rsidP="00A076DF"/>
    <w:p w:rsidR="00A076DF" w:rsidRDefault="00A076DF" w:rsidP="00A076DF">
      <w:r>
        <w:t>In questo senso non si può che esprimere parere favorevole alle modifiche così come suggerite (Allegati 1 e 2).</w:t>
      </w:r>
    </w:p>
    <w:p w:rsidR="00A076DF" w:rsidRDefault="00A076DF" w:rsidP="00A076DF"/>
    <w:p w:rsidR="00A076DF" w:rsidRDefault="00A076DF" w:rsidP="00A076DF">
      <w:r>
        <w:t>Infine, con le riduzioni proposte si determineranno n. 21 uffici “unipersonali”.</w:t>
      </w:r>
    </w:p>
    <w:p w:rsidR="00A076DF" w:rsidRDefault="00A076DF" w:rsidP="00A076DF"/>
    <w:p w:rsidR="00A076DF" w:rsidRDefault="00A076DF" w:rsidP="00A076DF">
      <w:r>
        <w:t>Ciò riattualizza il problema della nomina del coordinatore, con riferimento:</w:t>
      </w:r>
    </w:p>
    <w:p w:rsidR="00A076DF" w:rsidRDefault="00A076DF" w:rsidP="00A076DF"/>
    <w:p w:rsidR="00A076DF" w:rsidRDefault="00A076DF" w:rsidP="00A076DF">
      <w:r>
        <w:t>a) alle circolari del Consiglio Superiore che esplicitano le funzioni giudiziarie, amministrative, contabili ecc. che deve svolgere il coordinatore;</w:t>
      </w:r>
    </w:p>
    <w:p w:rsidR="00A076DF" w:rsidRDefault="00A076DF" w:rsidP="00A076DF"/>
    <w:p w:rsidR="00A076DF" w:rsidRDefault="00A076DF" w:rsidP="00A076DF">
      <w:r>
        <w:t>b) alla circolare ministeriale, la quale stabilisce che, per gli uffici che prevedono in pianta organica un solo posto di giudice, non spetta l'indennità di coordinamento al giudice di pace pur se svolga tali mansioni;</w:t>
      </w:r>
    </w:p>
    <w:p w:rsidR="00A076DF" w:rsidRDefault="00A076DF" w:rsidP="00A076DF"/>
    <w:p w:rsidR="00A076DF" w:rsidRDefault="00A076DF" w:rsidP="00A076DF">
      <w:r>
        <w:t>c) al decreto ministeriale con cui è stato individuato il “datore di lavoro” e il “responsabile della sicurezza” nella medesima figura del giudice coordinatore dell’ufficio del giudice di pace</w:t>
      </w:r>
    </w:p>
    <w:p w:rsidR="00A076DF" w:rsidRDefault="00A076DF" w:rsidP="00A076DF"/>
    <w:p w:rsidR="00A076DF" w:rsidRDefault="00A076DF" w:rsidP="00A076DF">
      <w:r>
        <w:t>La proposta di riduzione in oggetto ha interessato uffici con carico di lavoro estremamente esiguo rispetto al quale, in alcuni casi, anche la dotazione organica di un solo Giudice di Pace potrebbe apparire sottoutilizzata.</w:t>
      </w:r>
    </w:p>
    <w:p w:rsidR="00A076DF" w:rsidRDefault="00A076DF" w:rsidP="00A076DF"/>
    <w:p w:rsidR="00A076DF" w:rsidRDefault="00A076DF" w:rsidP="00A076DF">
      <w:r>
        <w:t>Si tratta di uffici per i quali i valori pro-capite della somma delle voci “Cognizione Ordinaria” e “Dibattimento Penale” a fronte del valore soglia pari a 172,3 oscillano dai n. 7 procedimenti di Pozzomaggiore ai n. 41 di San Sosti.</w:t>
      </w:r>
    </w:p>
    <w:p w:rsidR="00A076DF" w:rsidRDefault="00A076DF" w:rsidP="00A076DF"/>
    <w:p w:rsidR="00A076DF" w:rsidRDefault="00A076DF" w:rsidP="00A076DF">
      <w:r>
        <w:t>Per questi uffici la questione che si pone è quella della spettanza o meno dell’indennità al coordinatore per gli uffici unipersonali che è disciplinata dall’art. 15, commi 1 e 2-ter, della legge istitutiva n. 374/1991. Tale questione potrà essere affrontata soltanto con una piena interlocuzione con il Ministero che tenga conto della normativa primaria1.</w:t>
      </w:r>
    </w:p>
    <w:p w:rsidR="00A076DF" w:rsidRDefault="00A076DF" w:rsidP="00A076DF"/>
    <w:p w:rsidR="00A076DF" w:rsidRDefault="00A076DF" w:rsidP="00A076DF">
      <w:r>
        <w:t>4. CONCLUSIONI.</w:t>
      </w:r>
    </w:p>
    <w:p w:rsidR="00A076DF" w:rsidRDefault="00A076DF" w:rsidP="00A076DF"/>
    <w:p w:rsidR="00A076DF" w:rsidRDefault="00A076DF" w:rsidP="00A076DF">
      <w:r>
        <w:t>Esprimendo il parere favorevole nei termini in cui si è detto, vanno effettuate alcune riflessioni che non vertono soltanto sulla pianta organica dei giudice di pace, che pur fu determinata soltanto nell’anno 1991, e come si vede già ha necessità di una profonda rivalutazione, ma che investono l’intero piano delle piante organiche della magistratura, sino a giungere a coinvolgere il problema dell’intera geografia giudiziaria italiana.</w:t>
      </w:r>
    </w:p>
    <w:p w:rsidR="00A076DF" w:rsidRDefault="00A076DF" w:rsidP="00A076DF"/>
    <w:p w:rsidR="00A076DF" w:rsidRDefault="00A076DF" w:rsidP="00A076DF">
      <w:r>
        <w:t>E’ noto a tutti gli operatori della giustizia che l’attuale geografia giudiziaria italiana è storicamente superata, non solo perché risalente all’impostazione dello Stato sabaudo, ma essenzialmente perché, sul piano metodologico, la rideterminazione delle circoscrizioni giudiziarie va realizzata secondo modelli e criteri nuovi, più aderenti alle realtà delle diverse zone del Paese.</w:t>
      </w:r>
    </w:p>
    <w:p w:rsidR="00A076DF" w:rsidRDefault="00A076DF" w:rsidP="00A076DF"/>
    <w:p w:rsidR="00A076DF" w:rsidRDefault="00A076DF" w:rsidP="00A076DF">
      <w:r>
        <w:t xml:space="preserve">L’assetto delle circoscrizioni giudiziarie risale alla legge </w:t>
      </w:r>
      <w:proofErr w:type="spellStart"/>
      <w:r>
        <w:t>Rattazzi</w:t>
      </w:r>
      <w:proofErr w:type="spellEnd"/>
      <w:r>
        <w:t xml:space="preserve"> del 1859. Tale previsione rinunciò esplicitamente a cambiare la geografia che in quel momento si trovava, perché il nuovo Stato dovette preferire l’unità politica e la pace sociale alla razionalità della sua organizzazione. Tale assetto giudiziario preunitario, però, è giunto sostanzialmente immutato fino a noi.</w:t>
      </w:r>
    </w:p>
    <w:p w:rsidR="00A076DF" w:rsidRDefault="00A076DF" w:rsidP="00A076DF"/>
    <w:p w:rsidR="00A076DF" w:rsidRDefault="00A076DF" w:rsidP="00A076DF">
      <w:r>
        <w:t>Il Consiglio comprende la difficoltà di cambiare un’organizzazione superata, ma che coagula tanti interessi a sua difesa. Un Paese che non ha meno magistrati dello standard europeo, però, non può impiegare costoro come se oltre un secolo non fosse passato e come se non fosse accaduto nulla durante questo lunghissimo arco temporale nei settori dell’economia, della tecnologia e dell’ordine sociale e culturale del Paese.</w:t>
      </w:r>
    </w:p>
    <w:p w:rsidR="00A076DF" w:rsidRDefault="00A076DF" w:rsidP="00A076DF"/>
    <w:p w:rsidR="00A076DF" w:rsidRDefault="00A076DF" w:rsidP="00A076DF">
      <w:r>
        <w:t>Il Consiglio Superiore della Magistratura auspica che l’approvazione delle piante organiche per i giudici di pace sia soltanto una premessa per un ulteriore profondo ripensamento della collocazione non solo dei singoli magistrati ordinari ed onorari sul territorio ma anche del rafforzamento, del mantenimento o della soppressione di singoli uffici giudiziari.</w:t>
      </w:r>
    </w:p>
    <w:p w:rsidR="00A076DF" w:rsidRDefault="00A076DF" w:rsidP="00A076DF"/>
    <w:p w:rsidR="00A076DF" w:rsidRDefault="00A076DF" w:rsidP="00A076DF">
      <w:r>
        <w:t>Legge 21 novembre 1991, n. 374, e successive modificazioni. Art. 15 - Coordinatore dell'ufficio del giudice di</w:t>
      </w:r>
    </w:p>
    <w:p w:rsidR="00A076DF" w:rsidRDefault="00A076DF" w:rsidP="00A076DF"/>
    <w:p w:rsidR="00A076DF" w:rsidRDefault="00A076DF" w:rsidP="00A076DF">
      <w:r>
        <w:t>pace.</w:t>
      </w:r>
    </w:p>
    <w:p w:rsidR="00A076DF" w:rsidRDefault="00A076DF" w:rsidP="00A076DF"/>
    <w:p w:rsidR="00A076DF" w:rsidRDefault="00A076DF" w:rsidP="00A076DF">
      <w:r>
        <w:t>1. Nel caso in cui all'ufficio siano assegnati più giudici, il più anziano per le funzioni giudiziarie esercitate o, in</w:t>
      </w:r>
    </w:p>
    <w:p w:rsidR="00A076DF" w:rsidRDefault="00A076DF" w:rsidP="00A076DF"/>
    <w:p w:rsidR="00A076DF" w:rsidRDefault="00A076DF" w:rsidP="00A076DF">
      <w:r>
        <w:t>mancanza, il più anziano avuto riguardo alla data di assunzione dell'incarico o, a parità di date, il più anziano di</w:t>
      </w:r>
    </w:p>
    <w:p w:rsidR="00A076DF" w:rsidRDefault="00A076DF" w:rsidP="00A076DF"/>
    <w:p w:rsidR="00A076DF" w:rsidRDefault="00A076DF" w:rsidP="00A076DF">
      <w:r>
        <w:t>età, svolge compiti di coordinamento.</w:t>
      </w:r>
    </w:p>
    <w:p w:rsidR="00A076DF" w:rsidRDefault="00A076DF" w:rsidP="00A076DF"/>
    <w:p w:rsidR="00A076DF" w:rsidRDefault="00A076DF" w:rsidP="00A076DF">
      <w:r>
        <w:lastRenderedPageBreak/>
        <w:t>2. Il coordinatore, secondo le direttive del Consiglio superiore della magistratura e in armonia con le indicazioni</w:t>
      </w:r>
    </w:p>
    <w:p w:rsidR="00A076DF" w:rsidRDefault="00A076DF" w:rsidP="00A076DF"/>
    <w:p w:rsidR="00A076DF" w:rsidRDefault="00A076DF" w:rsidP="00A076DF">
      <w:r>
        <w:t>del consiglio giudiziario, provvede all'assegnazione degli affari e, d'intesa con il presidente del tribunale,</w:t>
      </w:r>
    </w:p>
    <w:p w:rsidR="00A076DF" w:rsidRDefault="00A076DF" w:rsidP="00A076DF"/>
    <w:p w:rsidR="00A076DF" w:rsidRDefault="00A076DF" w:rsidP="00A076DF">
      <w:r>
        <w:t>stabilisce annualmente i giorni e le ore delle udienze di istruzione e di discussione delle cause di competenza</w:t>
      </w:r>
    </w:p>
    <w:p w:rsidR="00A076DF" w:rsidRDefault="00A076DF" w:rsidP="00A076DF"/>
    <w:p w:rsidR="00A076DF" w:rsidRDefault="00A076DF" w:rsidP="00A076DF">
      <w:r>
        <w:t>dell'ufficio.</w:t>
      </w:r>
    </w:p>
    <w:p w:rsidR="00A076DF" w:rsidRDefault="00A076DF" w:rsidP="00A076DF"/>
    <w:p w:rsidR="00A076DF" w:rsidRDefault="00A076DF" w:rsidP="00A076DF">
      <w:r>
        <w:t>2-bis. Al coordinatore spetta un'indennità di presenza mensile per l'effettivo esercizio delle funzioni di lire</w:t>
      </w:r>
    </w:p>
    <w:p w:rsidR="00A076DF" w:rsidRDefault="00A076DF" w:rsidP="00A076DF"/>
    <w:p w:rsidR="00A076DF" w:rsidRDefault="00A076DF" w:rsidP="00A076DF">
      <w:r>
        <w:t>250.000 per gli uffici aventi un organico fino a cinque giudici, di lire 400.000 per gli uffici aventi un organico da</w:t>
      </w:r>
    </w:p>
    <w:p w:rsidR="00A076DF" w:rsidRDefault="00A076DF" w:rsidP="00A076DF"/>
    <w:p w:rsidR="00A076DF" w:rsidRDefault="00A076DF" w:rsidP="00A076DF">
      <w:r>
        <w:t>sei a dieci giudici, di lire 600.000 per gli uffici aventi un organico da undici a venti giudici e di lire 750.000 per</w:t>
      </w:r>
    </w:p>
    <w:p w:rsidR="00A076DF" w:rsidRDefault="00A076DF" w:rsidP="00A076DF"/>
    <w:p w:rsidR="00A076DF" w:rsidRDefault="00A076DF" w:rsidP="00A076DF">
      <w:r>
        <w:t>tutti gli altri uffici.</w:t>
      </w:r>
    </w:p>
    <w:p w:rsidR="00A076DF" w:rsidRDefault="00A076DF" w:rsidP="00A076DF"/>
    <w:p w:rsidR="00A076DF" w:rsidRDefault="00A076DF" w:rsidP="00A076DF">
      <w:r>
        <w:t>2-ter. L'indennità di cui al comma 2-bis spetta al coordinatore anche se all'ufficio cui egli è addetto non risulti</w:t>
      </w:r>
    </w:p>
    <w:p w:rsidR="00A076DF" w:rsidRDefault="00A076DF" w:rsidP="00A076DF"/>
    <w:p w:rsidR="003C5F7D" w:rsidRDefault="00A076DF" w:rsidP="00A076DF">
      <w:r>
        <w:t>effettivamente assegnato altro giudice.</w:t>
      </w:r>
      <w:bookmarkStart w:id="0" w:name="_GoBack"/>
      <w:bookmarkEnd w:id="0"/>
    </w:p>
    <w:sectPr w:rsidR="003C5F7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6DF"/>
    <w:rsid w:val="0031360F"/>
    <w:rsid w:val="00551CA9"/>
    <w:rsid w:val="00A076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2444</Words>
  <Characters>13936</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diego45</dc:creator>
  <cp:lastModifiedBy>diego45</cp:lastModifiedBy>
  <cp:revision>1</cp:revision>
  <dcterms:created xsi:type="dcterms:W3CDTF">2011-05-27T12:00:00Z</dcterms:created>
  <dcterms:modified xsi:type="dcterms:W3CDTF">2011-05-27T12:02:00Z</dcterms:modified>
</cp:coreProperties>
</file>